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FE56E57"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E73ABE">
              <w:rPr>
                <w:b/>
                <w:sz w:val="20"/>
                <w:szCs w:val="20"/>
                <w:lang w:val="en-US"/>
              </w:rPr>
              <w:t xml:space="preserve">TÜRK DİN MUSİKİSİ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285C699A" w14:textId="4A275B5B" w:rsidR="006A2B3D" w:rsidRPr="006A2B3D" w:rsidRDefault="006A2B3D" w:rsidP="006A2B3D">
            <w:pPr>
              <w:pStyle w:val="TableParagraph"/>
              <w:ind w:left="62" w:right="47"/>
              <w:jc w:val="center"/>
              <w:rPr>
                <w:sz w:val="20"/>
              </w:rPr>
            </w:pPr>
            <w:r w:rsidRPr="006A2B3D">
              <w:rPr>
                <w:sz w:val="20"/>
              </w:rPr>
              <w:t>K</w:t>
            </w:r>
            <w:r w:rsidR="00E73ABE">
              <w:rPr>
                <w:sz w:val="20"/>
              </w:rPr>
              <w:t>ON</w:t>
            </w:r>
            <w:r w:rsidR="00B15568">
              <w:rPr>
                <w:sz w:val="20"/>
              </w:rPr>
              <w:t>2</w:t>
            </w:r>
            <w:r w:rsidR="008321F1">
              <w:rPr>
                <w:sz w:val="20"/>
              </w:rPr>
              <w:t>40</w:t>
            </w:r>
            <w:r w:rsidRPr="006A2B3D">
              <w:rPr>
                <w:sz w:val="20"/>
              </w:rPr>
              <w:t xml:space="preserve">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C677985" w14:textId="497273F1" w:rsidR="006A2B3D" w:rsidRPr="006A2B3D" w:rsidRDefault="006A2B3D" w:rsidP="006A2B3D">
            <w:pPr>
              <w:pStyle w:val="TableParagraph"/>
              <w:ind w:left="14"/>
              <w:jc w:val="center"/>
              <w:rPr>
                <w:sz w:val="20"/>
              </w:rPr>
            </w:pPr>
            <w:r w:rsidRPr="006A2B3D">
              <w:rPr>
                <w:sz w:val="20"/>
              </w:rPr>
              <w:t xml:space="preserve">TÜRK MÜZİĞİ SOLFEJ VE DİKTESİ </w:t>
            </w:r>
            <w:r w:rsidR="00B15568">
              <w:rPr>
                <w:sz w:val="20"/>
              </w:rPr>
              <w:t>I</w:t>
            </w:r>
            <w:r w:rsidR="008321F1">
              <w:rPr>
                <w:sz w:val="20"/>
              </w:rPr>
              <w:t>V</w:t>
            </w:r>
            <w:r w:rsidRPr="006A2B3D">
              <w:rPr>
                <w:sz w:val="20"/>
              </w:rPr>
              <w:t xml:space="preserve"> </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2373757A" w:rsidR="00867237" w:rsidRPr="006A2B3D" w:rsidRDefault="00867237" w:rsidP="006A2B3D">
            <w:pPr>
              <w:pStyle w:val="TableParagraph"/>
              <w:jc w:val="center"/>
              <w:rPr>
                <w:spacing w:val="-2"/>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4D9DAF6D" w14:textId="77777777" w:rsidR="006A2B3D" w:rsidRPr="006A2B3D" w:rsidRDefault="006A2B3D" w:rsidP="006A2B3D">
            <w:pPr>
              <w:pStyle w:val="TableParagraph"/>
              <w:ind w:left="10"/>
              <w:jc w:val="center"/>
              <w:rPr>
                <w:sz w:val="20"/>
              </w:rPr>
            </w:pPr>
            <w:r w:rsidRPr="006A2B3D">
              <w:rPr>
                <w:sz w:val="20"/>
              </w:rPr>
              <w:t xml:space="preserve">4 </w:t>
            </w:r>
          </w:p>
          <w:p w14:paraId="66BD4582" w14:textId="7E3B9DDF" w:rsidR="00867237" w:rsidRPr="00A07762" w:rsidRDefault="00867237" w:rsidP="00423F35">
            <w:pPr>
              <w:pStyle w:val="TableParagraph"/>
              <w:ind w:left="10"/>
              <w:jc w:val="center"/>
              <w:rPr>
                <w:sz w:val="20"/>
              </w:rPr>
            </w:pP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878E3F" w14:textId="2DA0DDF3" w:rsidR="006A2B3D" w:rsidRPr="006A2B3D" w:rsidRDefault="00B15568" w:rsidP="00B15568">
            <w:pPr>
              <w:pStyle w:val="TableParagraph"/>
              <w:jc w:val="center"/>
              <w:rPr>
                <w:sz w:val="20"/>
              </w:rPr>
            </w:pPr>
            <w:r>
              <w:rPr>
                <w:sz w:val="20"/>
              </w:rPr>
              <w:t>Yok</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38E43A20" w:rsidR="00867237" w:rsidRPr="00A07762" w:rsidRDefault="00B15568"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068B6F7B" w14:textId="3EF53A63" w:rsidR="006A2B3D" w:rsidRPr="006A2B3D" w:rsidRDefault="00867237" w:rsidP="006A2B3D">
            <w:pPr>
              <w:pStyle w:val="TableParagraph"/>
              <w:jc w:val="both"/>
              <w:rPr>
                <w:sz w:val="20"/>
              </w:rPr>
            </w:pPr>
            <w:r>
              <w:rPr>
                <w:sz w:val="20"/>
              </w:rPr>
              <w:t xml:space="preserve"> </w:t>
            </w:r>
            <w:r w:rsidR="006A2B3D">
              <w:rPr>
                <w:sz w:val="20"/>
              </w:rPr>
              <w:t xml:space="preserve">Dr. Öğr. Üyesi </w:t>
            </w:r>
            <w:r w:rsidR="006A2B3D" w:rsidRPr="006A2B3D">
              <w:rPr>
                <w:sz w:val="20"/>
              </w:rPr>
              <w:t xml:space="preserve">Çağlar Toptaş </w:t>
            </w:r>
          </w:p>
          <w:p w14:paraId="1ABCB78D" w14:textId="2E406DBE" w:rsidR="000441DB" w:rsidRPr="00EA0355" w:rsidRDefault="000441DB" w:rsidP="009B50FD">
            <w:pPr>
              <w:pStyle w:val="TableParagraph"/>
              <w:jc w:val="both"/>
              <w:rPr>
                <w:sz w:val="20"/>
              </w:rPr>
            </w:pP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0724E13" w:rsidR="00867237" w:rsidRPr="00A07762" w:rsidRDefault="00867237" w:rsidP="00867237">
            <w:pPr>
              <w:pStyle w:val="TableParagraph"/>
              <w:jc w:val="both"/>
              <w:rPr>
                <w:b/>
                <w:bCs/>
                <w:sz w:val="20"/>
              </w:rPr>
            </w:pPr>
            <w:r w:rsidRPr="00A07762">
              <w:rPr>
                <w:b/>
                <w:bCs/>
                <w:sz w:val="20"/>
              </w:rPr>
              <w:t xml:space="preserve">  </w:t>
            </w:r>
            <w:r w:rsidR="00516A31">
              <w:rPr>
                <w:b/>
                <w:bCs/>
                <w:sz w:val="20"/>
              </w:rPr>
              <w:t>Salı 11.30-12.30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1FC3B2CF" w14:textId="77777777" w:rsidR="006A2B3D" w:rsidRPr="006A2B3D" w:rsidRDefault="006A2B3D" w:rsidP="006A2B3D">
            <w:pPr>
              <w:pStyle w:val="TableParagraph"/>
              <w:spacing w:before="54"/>
              <w:jc w:val="both"/>
              <w:rPr>
                <w:sz w:val="20"/>
              </w:rPr>
            </w:pPr>
            <w:r w:rsidRPr="006A2B3D">
              <w:rPr>
                <w:sz w:val="20"/>
              </w:rPr>
              <w:t xml:space="preserve">Müziğin elemanlarını kavrayarak, seçilen parçaları okuyabilme, inceleyebilme, dikte edebilme. </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15FD629" w14:textId="77777777" w:rsidR="006A2B3D" w:rsidRPr="006A2B3D" w:rsidRDefault="006A2B3D" w:rsidP="006A2B3D">
            <w:pPr>
              <w:pStyle w:val="TableParagraph"/>
              <w:spacing w:before="140"/>
              <w:jc w:val="both"/>
              <w:rPr>
                <w:iCs/>
                <w:sz w:val="20"/>
              </w:rPr>
            </w:pPr>
            <w:r w:rsidRPr="006A2B3D">
              <w:rPr>
                <w:iCs/>
                <w:sz w:val="20"/>
              </w:rPr>
              <w:t xml:space="preserve">Öztürk, Serdar., Hızlı ve Kolay Nota Öğreniminde Nazariyat ve Solfej Metodu I, Söz Sanat Ajansı Yayınları, Nisan 2003, İstanbul. </w:t>
            </w:r>
          </w:p>
          <w:p w14:paraId="04A7E606" w14:textId="77777777" w:rsidR="006A2B3D" w:rsidRPr="006A2B3D" w:rsidRDefault="006A2B3D" w:rsidP="006A2B3D">
            <w:pPr>
              <w:pStyle w:val="TableParagraph"/>
              <w:spacing w:before="140"/>
              <w:jc w:val="both"/>
              <w:rPr>
                <w:iCs/>
                <w:sz w:val="20"/>
              </w:rPr>
            </w:pPr>
            <w:r w:rsidRPr="006A2B3D">
              <w:rPr>
                <w:iCs/>
                <w:sz w:val="20"/>
              </w:rPr>
              <w:t>Danhauser, Lavignac, Lemoine., Lavignac Solfej Çalışmaları, Sanat Çevresi Yayıncılık, 2013, İstanbul.</w:t>
            </w:r>
            <w:r w:rsidRPr="006A2B3D">
              <w:rPr>
                <w:iCs/>
                <w:sz w:val="20"/>
              </w:rPr>
              <w:br/>
              <w:t>Sun, Muammer., Solfej 1 (Yeni Başlayanlar için), Sun Yayınevi, 2004, Ankara.</w:t>
            </w:r>
            <w:r w:rsidRPr="006A2B3D">
              <w:rPr>
                <w:iCs/>
                <w:sz w:val="20"/>
              </w:rPr>
              <w:br/>
              <w:t xml:space="preserve">Fontaine, Fernand., Traité Pratique du Rythme Mesuré (Ritm Ölçüsüyle Pratik Egzersizler), Éditions Henry Lemoine (Henry Lemoine Yayınları), 1988, Paris. </w:t>
            </w:r>
          </w:p>
          <w:p w14:paraId="383022B6" w14:textId="77777777" w:rsidR="006A2B3D" w:rsidRPr="006A2B3D" w:rsidRDefault="006A2B3D" w:rsidP="006A2B3D">
            <w:pPr>
              <w:pStyle w:val="TableParagraph"/>
              <w:spacing w:before="140"/>
              <w:jc w:val="both"/>
              <w:rPr>
                <w:iCs/>
                <w:sz w:val="20"/>
              </w:rPr>
            </w:pPr>
            <w:r w:rsidRPr="006A2B3D">
              <w:rPr>
                <w:iCs/>
                <w:sz w:val="20"/>
              </w:rPr>
              <w:t xml:space="preserve">Öztürk, Serdar., Hızlı ve Kolay Nota Öğreniminde Nazariyat ve Solfej Metodu I, Söz Sanat Ajansı Yayınları, Nisan 2003, İstanbul. Danhauser, Lavignac, Lemoine., Lavignac Solfej Çalışmaları, Sanat Çevresi Yayıncılık, 2013, İstanbul. Sun, Muammer., Solfej 1 (Yeni Başlayanlar için), Sun Yayınevi, 2004, Ankara. Fontaine, Fernand., Traité Pratique du Rythme Mesuré (Ritm Ölçüsüyle Pratik Egzersizler), Éditions Henry Lemoine (Henry Lemoine Yayınları), 1988, Paris.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331EECD6" w14:textId="77777777" w:rsidR="006A2B3D" w:rsidRPr="006A2B3D" w:rsidRDefault="006A2B3D" w:rsidP="006A2B3D">
            <w:pPr>
              <w:pStyle w:val="TableParagraph"/>
              <w:spacing w:before="159"/>
              <w:ind w:left="110"/>
              <w:jc w:val="both"/>
              <w:rPr>
                <w:sz w:val="20"/>
              </w:rPr>
            </w:pPr>
            <w:r w:rsidRPr="006A2B3D">
              <w:rPr>
                <w:sz w:val="20"/>
              </w:rPr>
              <w:t xml:space="preserve">Ders, sözlü anlatımın müziksel uygulamalarla desteklenmesi ile aktarılır. </w:t>
            </w:r>
          </w:p>
          <w:p w14:paraId="008A3926" w14:textId="7A97F856"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71437CE8" w14:textId="77777777" w:rsidR="006A2B3D" w:rsidRPr="006A2B3D" w:rsidRDefault="006A2B3D" w:rsidP="006A2B3D">
                  <w:pPr>
                    <w:jc w:val="both"/>
                  </w:pPr>
                  <w:r w:rsidRPr="006A2B3D">
                    <w:t>Müziğin elemanlarını kavrayarak, seçilen parçaları okuyabillir</w:t>
                  </w:r>
                </w:p>
                <w:p w14:paraId="3D353CF7" w14:textId="2D6ACF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4659EB97" w14:textId="77777777" w:rsidR="006A2B3D" w:rsidRPr="006A2B3D" w:rsidRDefault="006A2B3D" w:rsidP="006A2B3D">
                  <w:pPr>
                    <w:jc w:val="both"/>
                  </w:pPr>
                  <w:r w:rsidRPr="006A2B3D">
                    <w:t xml:space="preserve">Müziğin elemanlarını kavrayarak, seçilen parçaları inceleyebilir, dikte edebilir. </w:t>
                  </w:r>
                </w:p>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17100" w:type="dxa"/>
              <w:tblLayout w:type="fixed"/>
              <w:tblLook w:val="04A0" w:firstRow="1" w:lastRow="0" w:firstColumn="1" w:lastColumn="0" w:noHBand="0" w:noVBand="1"/>
            </w:tblPr>
            <w:tblGrid>
              <w:gridCol w:w="1054"/>
              <w:gridCol w:w="8023"/>
              <w:gridCol w:w="8023"/>
            </w:tblGrid>
            <w:tr w:rsidR="00B15568" w14:paraId="3A073A0B" w14:textId="77777777" w:rsidTr="00B15568">
              <w:trPr>
                <w:trHeight w:val="288"/>
              </w:trPr>
              <w:tc>
                <w:tcPr>
                  <w:tcW w:w="1054" w:type="dxa"/>
                </w:tcPr>
                <w:p w14:paraId="03770F62" w14:textId="77777777" w:rsidR="00B15568" w:rsidRDefault="00B15568" w:rsidP="00B15568">
                  <w:pPr>
                    <w:jc w:val="both"/>
                  </w:pPr>
                </w:p>
                <w:p w14:paraId="3365C584" w14:textId="0995D15C" w:rsidR="00B15568" w:rsidRDefault="00B15568" w:rsidP="00B15568">
                  <w:pPr>
                    <w:jc w:val="both"/>
                  </w:pPr>
                  <w:r>
                    <w:t>P03</w:t>
                  </w:r>
                </w:p>
              </w:tc>
              <w:tc>
                <w:tcPr>
                  <w:tcW w:w="8023" w:type="dxa"/>
                </w:tcPr>
                <w:p w14:paraId="1BE28A06" w14:textId="303867DC" w:rsidR="00B15568" w:rsidRPr="00884464" w:rsidRDefault="00B15568" w:rsidP="00B15568">
                  <w:pPr>
                    <w:jc w:val="both"/>
                  </w:pPr>
                  <w:r w:rsidRPr="000E63CC">
                    <w:t>Makam kavramının Geleneksel Türk Müziğinin tüm unsurları içerisinde görülen bütünleştirici rolünü hem teori hem de icra alanlarındaki yansımalarıyla anlayabilir.</w:t>
                  </w:r>
                </w:p>
              </w:tc>
              <w:tc>
                <w:tcPr>
                  <w:tcW w:w="8023" w:type="dxa"/>
                </w:tcPr>
                <w:p w14:paraId="14F0EBE0" w14:textId="01F7D63D" w:rsidR="00B15568" w:rsidRPr="00884464" w:rsidRDefault="00B15568" w:rsidP="00B15568">
                  <w:pPr>
                    <w:jc w:val="both"/>
                  </w:pPr>
                  <w:r w:rsidRPr="00884464">
                    <w:t xml:space="preserve">Gerek tonal gerekse makamsal müziğe ilişkin temel müzik bilgisi, müzik yazısının okunması ve dinlenen müziğin notaya alınması gibi konularda gerekli bilgi, beceri ve donanıma sahip olur. </w:t>
                  </w:r>
                </w:p>
                <w:p w14:paraId="7A9B7C94" w14:textId="77777777" w:rsidR="00B15568" w:rsidRDefault="00B15568" w:rsidP="00B15568">
                  <w:pPr>
                    <w:jc w:val="both"/>
                  </w:pPr>
                </w:p>
              </w:tc>
            </w:tr>
            <w:tr w:rsidR="00B15568" w14:paraId="084F6DA6" w14:textId="77777777" w:rsidTr="00B15568">
              <w:trPr>
                <w:trHeight w:val="276"/>
              </w:trPr>
              <w:tc>
                <w:tcPr>
                  <w:tcW w:w="1054" w:type="dxa"/>
                </w:tcPr>
                <w:p w14:paraId="435EC8C9" w14:textId="538D7716" w:rsidR="00B15568" w:rsidRDefault="00B15568" w:rsidP="00B15568">
                  <w:pPr>
                    <w:jc w:val="both"/>
                  </w:pPr>
                  <w:r>
                    <w:t>P01</w:t>
                  </w:r>
                </w:p>
              </w:tc>
              <w:tc>
                <w:tcPr>
                  <w:tcW w:w="8023" w:type="dxa"/>
                </w:tcPr>
                <w:p w14:paraId="12305ACF" w14:textId="7EF53929" w:rsidR="00B15568" w:rsidRPr="00884464" w:rsidRDefault="00B15568" w:rsidP="00B15568">
                  <w:pPr>
                    <w:jc w:val="both"/>
                  </w:pPr>
                  <w:r w:rsidRPr="000E63CC">
                    <w:t>Klasik Türk Musikisi icra geleneğinde yer alan geleneksel çalgı icrası veya ses icrası alanında üst düzey bilgi, beceri ve donanıma sahip olur.</w:t>
                  </w:r>
                </w:p>
              </w:tc>
              <w:tc>
                <w:tcPr>
                  <w:tcW w:w="8023" w:type="dxa"/>
                </w:tcPr>
                <w:p w14:paraId="12B96C06" w14:textId="5CD5D3EF" w:rsidR="00B15568" w:rsidRPr="00884464" w:rsidRDefault="00B15568" w:rsidP="00B15568">
                  <w:pPr>
                    <w:jc w:val="both"/>
                  </w:pPr>
                  <w:r w:rsidRPr="00884464">
                    <w:t>Türk Din Musikisi başta olmak üzere, Geleneksel Türk Müziği'ne ilişkin geniş bir repertuvar bilgisi ve birikimine sahip olur.</w:t>
                  </w:r>
                </w:p>
                <w:p w14:paraId="419B927C" w14:textId="77777777" w:rsidR="00B15568" w:rsidRDefault="00B15568" w:rsidP="00B15568">
                  <w:pPr>
                    <w:jc w:val="both"/>
                  </w:pPr>
                </w:p>
              </w:tc>
            </w:tr>
            <w:tr w:rsidR="00B15568" w14:paraId="6E8DF19E" w14:textId="77777777" w:rsidTr="00B15568">
              <w:trPr>
                <w:trHeight w:val="288"/>
              </w:trPr>
              <w:tc>
                <w:tcPr>
                  <w:tcW w:w="1054" w:type="dxa"/>
                </w:tcPr>
                <w:p w14:paraId="6FF7FD40" w14:textId="751E5776" w:rsidR="00B15568" w:rsidRDefault="00B15568" w:rsidP="00B15568">
                  <w:pPr>
                    <w:jc w:val="both"/>
                  </w:pPr>
                  <w:r>
                    <w:t>P02</w:t>
                  </w:r>
                </w:p>
              </w:tc>
              <w:tc>
                <w:tcPr>
                  <w:tcW w:w="8023" w:type="dxa"/>
                </w:tcPr>
                <w:p w14:paraId="1773A404" w14:textId="209EDCB9" w:rsidR="00B15568" w:rsidRDefault="00B15568" w:rsidP="00B15568">
                  <w:pPr>
                    <w:jc w:val="both"/>
                  </w:pPr>
                  <w:r w:rsidRPr="000E63CC">
                    <w:t>Geleneksel Türk Müziği nazariyatında var olan temel ekolleri bilir; makam kavramını ve müziğimizde kullanılan makamları gerek teorik gerekse pratik yansımalarını içerecek şekilde tanır ve uygular.</w:t>
                  </w:r>
                </w:p>
              </w:tc>
              <w:tc>
                <w:tcPr>
                  <w:tcW w:w="8023" w:type="dxa"/>
                </w:tcPr>
                <w:p w14:paraId="0B950282" w14:textId="641868A6" w:rsidR="00B15568" w:rsidRDefault="00B15568" w:rsidP="00B15568">
                  <w:pPr>
                    <w:jc w:val="both"/>
                  </w:pPr>
                </w:p>
              </w:tc>
            </w:tr>
            <w:tr w:rsidR="00B15568" w14:paraId="21978F1E" w14:textId="77777777" w:rsidTr="00B15568">
              <w:trPr>
                <w:trHeight w:val="276"/>
              </w:trPr>
              <w:tc>
                <w:tcPr>
                  <w:tcW w:w="1054" w:type="dxa"/>
                </w:tcPr>
                <w:p w14:paraId="0B4DA128" w14:textId="280E4D38" w:rsidR="00B15568" w:rsidRDefault="00B15568" w:rsidP="00B15568">
                  <w:pPr>
                    <w:jc w:val="both"/>
                  </w:pPr>
                  <w:r>
                    <w:lastRenderedPageBreak/>
                    <w:t>P04</w:t>
                  </w:r>
                </w:p>
              </w:tc>
              <w:tc>
                <w:tcPr>
                  <w:tcW w:w="8023" w:type="dxa"/>
                </w:tcPr>
                <w:p w14:paraId="0D890382" w14:textId="09865E3B" w:rsidR="00B15568" w:rsidRDefault="00B15568" w:rsidP="00B15568">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c>
                <w:tcPr>
                  <w:tcW w:w="8023" w:type="dxa"/>
                </w:tcPr>
                <w:p w14:paraId="4D145F44" w14:textId="4A67DCA8" w:rsidR="00B15568" w:rsidRDefault="00B15568" w:rsidP="00B15568">
                  <w:pPr>
                    <w:jc w:val="both"/>
                  </w:pPr>
                </w:p>
              </w:tc>
            </w:tr>
            <w:tr w:rsidR="00B15568" w14:paraId="578B2B92" w14:textId="77777777" w:rsidTr="00B15568">
              <w:trPr>
                <w:trHeight w:val="288"/>
              </w:trPr>
              <w:tc>
                <w:tcPr>
                  <w:tcW w:w="1054" w:type="dxa"/>
                </w:tcPr>
                <w:p w14:paraId="04BE20CB" w14:textId="47B520DB" w:rsidR="00B15568" w:rsidRDefault="00B15568" w:rsidP="00B15568">
                  <w:pPr>
                    <w:jc w:val="both"/>
                  </w:pPr>
                  <w:r>
                    <w:t>P05</w:t>
                  </w:r>
                </w:p>
              </w:tc>
              <w:tc>
                <w:tcPr>
                  <w:tcW w:w="8023" w:type="dxa"/>
                </w:tcPr>
                <w:p w14:paraId="421AB4B1" w14:textId="02D9B9AE" w:rsidR="00B15568" w:rsidRDefault="00B15568" w:rsidP="00B15568">
                  <w:pPr>
                    <w:jc w:val="both"/>
                  </w:pPr>
                  <w:r w:rsidRPr="000E63CC">
                    <w:t>Geleneksel Türk Müziği'nde kullanılan küçük ve büyük usulleri eser icrasına eşlik ederek vurabilir, dinlediği eserlerin usullerini algılayabilir.</w:t>
                  </w:r>
                </w:p>
              </w:tc>
              <w:tc>
                <w:tcPr>
                  <w:tcW w:w="8023" w:type="dxa"/>
                </w:tcPr>
                <w:p w14:paraId="76CDFDB6" w14:textId="5C5849F9" w:rsidR="00B15568" w:rsidRDefault="00B15568" w:rsidP="00B15568">
                  <w:pPr>
                    <w:jc w:val="both"/>
                  </w:pPr>
                </w:p>
              </w:tc>
            </w:tr>
            <w:tr w:rsidR="00B15568" w14:paraId="1FC64131" w14:textId="77777777" w:rsidTr="00B15568">
              <w:trPr>
                <w:trHeight w:val="288"/>
              </w:trPr>
              <w:tc>
                <w:tcPr>
                  <w:tcW w:w="1054" w:type="dxa"/>
                </w:tcPr>
                <w:p w14:paraId="55F06E82" w14:textId="0ABA3E4A" w:rsidR="00B15568" w:rsidRDefault="00B15568" w:rsidP="00B15568">
                  <w:pPr>
                    <w:jc w:val="both"/>
                  </w:pPr>
                  <w:r>
                    <w:t>P06</w:t>
                  </w:r>
                </w:p>
              </w:tc>
              <w:tc>
                <w:tcPr>
                  <w:tcW w:w="8023" w:type="dxa"/>
                </w:tcPr>
                <w:p w14:paraId="39B513AD" w14:textId="75B4FD2F" w:rsidR="00B15568" w:rsidRDefault="00B15568" w:rsidP="00B15568">
                  <w:pPr>
                    <w:jc w:val="both"/>
                  </w:pPr>
                  <w:r w:rsidRPr="000E63CC">
                    <w:t>Gerek tonal gerekse makamsal müziğe ilişkin temel müzik bilgisi, müzik yazısının okunması ve dinlenen müziğin notaya alınması gibi konularda gerekli bilgi, beceri ve donanıma sahip olur.</w:t>
                  </w:r>
                </w:p>
              </w:tc>
              <w:tc>
                <w:tcPr>
                  <w:tcW w:w="8023" w:type="dxa"/>
                </w:tcPr>
                <w:p w14:paraId="316F8ECE" w14:textId="1592BEF9" w:rsidR="00B15568" w:rsidRDefault="00B15568" w:rsidP="00B15568">
                  <w:pPr>
                    <w:jc w:val="both"/>
                  </w:pPr>
                </w:p>
              </w:tc>
            </w:tr>
            <w:tr w:rsidR="00B15568" w14:paraId="7348118E" w14:textId="77777777" w:rsidTr="00B15568">
              <w:trPr>
                <w:trHeight w:val="288"/>
              </w:trPr>
              <w:tc>
                <w:tcPr>
                  <w:tcW w:w="1054" w:type="dxa"/>
                </w:tcPr>
                <w:p w14:paraId="529BD7FD" w14:textId="25F4505C" w:rsidR="00B15568" w:rsidRDefault="00B15568" w:rsidP="00B15568">
                  <w:pPr>
                    <w:jc w:val="both"/>
                  </w:pPr>
                  <w:r>
                    <w:t>P07</w:t>
                  </w:r>
                </w:p>
              </w:tc>
              <w:tc>
                <w:tcPr>
                  <w:tcW w:w="8023" w:type="dxa"/>
                </w:tcPr>
                <w:p w14:paraId="61619250" w14:textId="3B61DE07" w:rsidR="00B15568" w:rsidRDefault="00B15568" w:rsidP="00B15568">
                  <w:pPr>
                    <w:jc w:val="both"/>
                  </w:pPr>
                  <w:r w:rsidRPr="000E63CC">
                    <w:t>Geleneksel Türk Musikisi'ni icra boyutunun yanı sıra tarihsel gelişim, sosyolojik, kültürel ve felsefi boyutları ile birlikte bütüncül bir bakış açısı ile irdeleyebilir.</w:t>
                  </w:r>
                </w:p>
              </w:tc>
              <w:tc>
                <w:tcPr>
                  <w:tcW w:w="8023" w:type="dxa"/>
                </w:tcPr>
                <w:p w14:paraId="224CB1A7" w14:textId="72C096AE" w:rsidR="00B15568" w:rsidRDefault="00B15568" w:rsidP="00B15568">
                  <w:pPr>
                    <w:jc w:val="both"/>
                  </w:pPr>
                </w:p>
              </w:tc>
            </w:tr>
            <w:tr w:rsidR="00B15568" w14:paraId="6868CC01" w14:textId="77777777" w:rsidTr="00B15568">
              <w:trPr>
                <w:trHeight w:val="288"/>
              </w:trPr>
              <w:tc>
                <w:tcPr>
                  <w:tcW w:w="1054" w:type="dxa"/>
                </w:tcPr>
                <w:p w14:paraId="5AC844B8" w14:textId="28BBAB18" w:rsidR="00B15568" w:rsidRDefault="00B15568" w:rsidP="00B15568">
                  <w:pPr>
                    <w:jc w:val="both"/>
                  </w:pPr>
                  <w:r>
                    <w:t>P08</w:t>
                  </w:r>
                </w:p>
              </w:tc>
              <w:tc>
                <w:tcPr>
                  <w:tcW w:w="8023" w:type="dxa"/>
                </w:tcPr>
                <w:p w14:paraId="0F30D1AA" w14:textId="348F76CE" w:rsidR="00B15568" w:rsidRDefault="00B15568" w:rsidP="00B15568">
                  <w:pPr>
                    <w:jc w:val="both"/>
                  </w:pPr>
                  <w:r w:rsidRPr="000E63CC">
                    <w:t>Geleneksel Türk Müziği'ne ilişkin geniş bir repertuvar bilgisi ve birikimine sahip olur.</w:t>
                  </w:r>
                </w:p>
              </w:tc>
              <w:tc>
                <w:tcPr>
                  <w:tcW w:w="8023" w:type="dxa"/>
                </w:tcPr>
                <w:p w14:paraId="15EAB685" w14:textId="7736DFB3" w:rsidR="00B15568" w:rsidRDefault="00B15568" w:rsidP="00B15568">
                  <w:pPr>
                    <w:jc w:val="both"/>
                  </w:pPr>
                </w:p>
              </w:tc>
            </w:tr>
            <w:tr w:rsidR="00B15568" w14:paraId="0F426276" w14:textId="77777777" w:rsidTr="00B15568">
              <w:trPr>
                <w:trHeight w:val="288"/>
              </w:trPr>
              <w:tc>
                <w:tcPr>
                  <w:tcW w:w="1054" w:type="dxa"/>
                </w:tcPr>
                <w:p w14:paraId="59046C14" w14:textId="429F911C" w:rsidR="00B15568" w:rsidRDefault="00B15568" w:rsidP="00B15568">
                  <w:pPr>
                    <w:jc w:val="both"/>
                  </w:pPr>
                  <w:r>
                    <w:t>P09</w:t>
                  </w:r>
                </w:p>
              </w:tc>
              <w:tc>
                <w:tcPr>
                  <w:tcW w:w="8023" w:type="dxa"/>
                </w:tcPr>
                <w:p w14:paraId="079414DF" w14:textId="7ECD8284" w:rsidR="00B15568" w:rsidRDefault="00B15568" w:rsidP="00B15568">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c>
                <w:tcPr>
                  <w:tcW w:w="8023" w:type="dxa"/>
                </w:tcPr>
                <w:p w14:paraId="2FBD6116" w14:textId="5EE80EFE" w:rsidR="00B15568" w:rsidRDefault="00B15568" w:rsidP="00B15568">
                  <w:pPr>
                    <w:jc w:val="both"/>
                  </w:pPr>
                </w:p>
              </w:tc>
            </w:tr>
            <w:tr w:rsidR="00B15568" w14:paraId="17E5CDDA" w14:textId="77777777" w:rsidTr="00B15568">
              <w:trPr>
                <w:trHeight w:val="288"/>
              </w:trPr>
              <w:tc>
                <w:tcPr>
                  <w:tcW w:w="1054" w:type="dxa"/>
                </w:tcPr>
                <w:p w14:paraId="06D017E3" w14:textId="7E8EAD65" w:rsidR="00B15568" w:rsidRDefault="00B15568" w:rsidP="00B15568">
                  <w:pPr>
                    <w:jc w:val="both"/>
                  </w:pPr>
                  <w:r>
                    <w:t>P10</w:t>
                  </w:r>
                </w:p>
              </w:tc>
              <w:tc>
                <w:tcPr>
                  <w:tcW w:w="8023" w:type="dxa"/>
                </w:tcPr>
                <w:p w14:paraId="05F1A05C" w14:textId="2D14FF4F" w:rsidR="00B15568" w:rsidRDefault="00B15568" w:rsidP="00B15568">
                  <w:pPr>
                    <w:jc w:val="both"/>
                  </w:pPr>
                  <w:r w:rsidRPr="000E63CC">
                    <w:t>Bir bilimsel araştırma konusu belirleme ve bu konu ile ilgili kaynak taraması, yöntem tespiti ve veri elde etme becerilerini kazanır.</w:t>
                  </w:r>
                </w:p>
              </w:tc>
              <w:tc>
                <w:tcPr>
                  <w:tcW w:w="8023" w:type="dxa"/>
                </w:tcPr>
                <w:p w14:paraId="6746883F" w14:textId="56F16662" w:rsidR="00B15568" w:rsidRDefault="00B15568" w:rsidP="00B15568">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0B3CCC75" w14:textId="141B31E9" w:rsidR="00884464" w:rsidRPr="00884464" w:rsidRDefault="00B15568" w:rsidP="00884464">
                  <w:pPr>
                    <w:jc w:val="both"/>
                  </w:pPr>
                  <w:r>
                    <w:t>Bayati</w:t>
                  </w:r>
                  <w:r w:rsidR="00884464" w:rsidRPr="00884464">
                    <w:t xml:space="preserve"> Makamı </w:t>
                  </w:r>
                </w:p>
                <w:p w14:paraId="64A626F6" w14:textId="77777777" w:rsidR="00AE2FFC" w:rsidRDefault="00AE2FFC" w:rsidP="00AE2FFC">
                  <w:pPr>
                    <w:jc w:val="both"/>
                  </w:pP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6956EA26" w14:textId="65B58C94" w:rsidR="00884464" w:rsidRPr="00884464" w:rsidRDefault="00B15568" w:rsidP="00884464">
                  <w:pPr>
                    <w:jc w:val="both"/>
                  </w:pPr>
                  <w:r>
                    <w:t>Bayati</w:t>
                  </w:r>
                  <w:r w:rsidR="00884464" w:rsidRPr="00884464">
                    <w:t xml:space="preserve"> Makamı </w:t>
                  </w:r>
                </w:p>
                <w:p w14:paraId="70E522A4" w14:textId="77777777" w:rsidR="00AE2FFC" w:rsidRDefault="00AE2FFC" w:rsidP="00AE2FFC">
                  <w:pPr>
                    <w:jc w:val="both"/>
                  </w:pP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13EE06E" w14:textId="4C0B1A06" w:rsidR="00AE2FFC" w:rsidRDefault="00B15568" w:rsidP="00AE2FFC">
                  <w:pPr>
                    <w:jc w:val="both"/>
                  </w:pPr>
                  <w:r>
                    <w:t xml:space="preserve">Isfahan ve Beste Isfahan </w:t>
                  </w:r>
                  <w:r w:rsidR="00884464">
                    <w:t>Makamları</w:t>
                  </w: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5261A85" w14:textId="7DC4D667" w:rsidR="00AE2FFC" w:rsidRDefault="00B15568" w:rsidP="00AE2FFC">
                  <w:pPr>
                    <w:jc w:val="both"/>
                  </w:pPr>
                  <w:r>
                    <w:t xml:space="preserve">Isfahan ve Beste Isfahan </w:t>
                  </w:r>
                  <w:r w:rsidR="00884464">
                    <w:t>Makamları</w:t>
                  </w:r>
                </w:p>
              </w:tc>
            </w:tr>
            <w:tr w:rsidR="00B15568" w14:paraId="468CA674" w14:textId="77777777" w:rsidTr="0043309A">
              <w:trPr>
                <w:trHeight w:val="280"/>
              </w:trPr>
              <w:tc>
                <w:tcPr>
                  <w:tcW w:w="1054" w:type="dxa"/>
                </w:tcPr>
                <w:p w14:paraId="1474B177" w14:textId="4036329A" w:rsidR="00B15568" w:rsidRDefault="00B15568" w:rsidP="00B15568">
                  <w:pPr>
                    <w:jc w:val="both"/>
                  </w:pPr>
                  <w:r>
                    <w:rPr>
                      <w:sz w:val="20"/>
                      <w:szCs w:val="20"/>
                    </w:rPr>
                    <w:t>5. Hafta</w:t>
                  </w:r>
                </w:p>
              </w:tc>
              <w:tc>
                <w:tcPr>
                  <w:tcW w:w="8015" w:type="dxa"/>
                </w:tcPr>
                <w:p w14:paraId="5BC8EF2E" w14:textId="45787640" w:rsidR="00B15568" w:rsidRDefault="00B15568" w:rsidP="00B15568">
                  <w:pPr>
                    <w:jc w:val="both"/>
                  </w:pPr>
                  <w:r>
                    <w:t>Acem Makamı</w:t>
                  </w:r>
                </w:p>
              </w:tc>
            </w:tr>
            <w:tr w:rsidR="00B15568" w14:paraId="3404A3ED" w14:textId="77777777" w:rsidTr="0043309A">
              <w:trPr>
                <w:trHeight w:val="280"/>
              </w:trPr>
              <w:tc>
                <w:tcPr>
                  <w:tcW w:w="1054" w:type="dxa"/>
                </w:tcPr>
                <w:p w14:paraId="1CDA9BD1" w14:textId="7A4016CF" w:rsidR="00B15568" w:rsidRDefault="00B15568" w:rsidP="00B15568">
                  <w:pPr>
                    <w:jc w:val="both"/>
                  </w:pPr>
                  <w:r>
                    <w:rPr>
                      <w:sz w:val="20"/>
                      <w:szCs w:val="20"/>
                    </w:rPr>
                    <w:t>6. Hafta</w:t>
                  </w:r>
                </w:p>
              </w:tc>
              <w:tc>
                <w:tcPr>
                  <w:tcW w:w="8015" w:type="dxa"/>
                </w:tcPr>
                <w:p w14:paraId="09985514" w14:textId="4A76BC20" w:rsidR="00B15568" w:rsidRDefault="00B15568" w:rsidP="00B15568">
                  <w:pPr>
                    <w:jc w:val="both"/>
                  </w:pPr>
                  <w:r>
                    <w:rPr>
                      <w:sz w:val="20"/>
                      <w:szCs w:val="20"/>
                    </w:rPr>
                    <w:t>Acem Kürdi ve Acem Buselik Makamları</w:t>
                  </w:r>
                </w:p>
              </w:tc>
            </w:tr>
            <w:tr w:rsidR="00B15568" w14:paraId="63AE3A1B" w14:textId="77777777" w:rsidTr="0043309A">
              <w:trPr>
                <w:trHeight w:val="269"/>
              </w:trPr>
              <w:tc>
                <w:tcPr>
                  <w:tcW w:w="1054" w:type="dxa"/>
                </w:tcPr>
                <w:p w14:paraId="311195C3" w14:textId="07B7ED60" w:rsidR="00B15568" w:rsidRDefault="00B15568" w:rsidP="00B15568">
                  <w:pPr>
                    <w:jc w:val="both"/>
                  </w:pPr>
                  <w:r>
                    <w:rPr>
                      <w:sz w:val="20"/>
                      <w:szCs w:val="20"/>
                    </w:rPr>
                    <w:t>7. Hafta</w:t>
                  </w:r>
                </w:p>
              </w:tc>
              <w:tc>
                <w:tcPr>
                  <w:tcW w:w="8015" w:type="dxa"/>
                </w:tcPr>
                <w:p w14:paraId="0AAB2B71" w14:textId="481C0326" w:rsidR="00B15568" w:rsidRDefault="00B15568" w:rsidP="00B15568">
                  <w:pPr>
                    <w:jc w:val="both"/>
                  </w:pPr>
                  <w:r>
                    <w:t>Acemaşiran Makamı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6BF4BCCD" w:rsidR="00AE2FFC" w:rsidRDefault="00B15568" w:rsidP="00AE2FFC">
                  <w:pPr>
                    <w:jc w:val="both"/>
                  </w:pPr>
                  <w:r>
                    <w:t>VİZE</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76D7A8C1" w:rsidR="00AE2FFC" w:rsidRDefault="00B15568" w:rsidP="00AE2FFC">
                  <w:pPr>
                    <w:jc w:val="both"/>
                  </w:pPr>
                  <w:r>
                    <w:t>Ferahfeza Makamı</w:t>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2F8F0AA9" w:rsidR="00AE2FFC" w:rsidRDefault="00B15568" w:rsidP="00AE2FFC">
                  <w:pPr>
                    <w:jc w:val="both"/>
                  </w:pPr>
                  <w:r>
                    <w:t>Ferahfeza Makamı</w:t>
                  </w: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210EAAF7" w14:textId="7AF1827C" w:rsidR="00AE2FFC" w:rsidRDefault="00884464" w:rsidP="00AE2FFC">
                  <w:pPr>
                    <w:jc w:val="both"/>
                  </w:pPr>
                  <w:r>
                    <w:t>Zavil Makamı</w:t>
                  </w: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6B7C4A14" w:rsidR="00AE2FFC" w:rsidRDefault="00B15568" w:rsidP="00AE2FFC">
                  <w:pPr>
                    <w:jc w:val="both"/>
                  </w:pPr>
                  <w:r>
                    <w:t>Sultaniyegah Makamı</w:t>
                  </w:r>
                </w:p>
              </w:tc>
            </w:tr>
            <w:tr w:rsidR="00B15568" w14:paraId="5968C6F7" w14:textId="77777777" w:rsidTr="0043309A">
              <w:trPr>
                <w:trHeight w:val="280"/>
              </w:trPr>
              <w:tc>
                <w:tcPr>
                  <w:tcW w:w="1054" w:type="dxa"/>
                </w:tcPr>
                <w:p w14:paraId="1F1CE3C4" w14:textId="78DAD9AD" w:rsidR="00B15568" w:rsidRDefault="00B15568" w:rsidP="00B15568">
                  <w:pPr>
                    <w:jc w:val="both"/>
                  </w:pPr>
                  <w:r>
                    <w:rPr>
                      <w:sz w:val="20"/>
                      <w:szCs w:val="20"/>
                    </w:rPr>
                    <w:t>13. Hafta</w:t>
                  </w:r>
                </w:p>
              </w:tc>
              <w:tc>
                <w:tcPr>
                  <w:tcW w:w="8015" w:type="dxa"/>
                </w:tcPr>
                <w:p w14:paraId="325A9DE9" w14:textId="029BD299" w:rsidR="00B15568" w:rsidRDefault="00B15568" w:rsidP="00B15568">
                  <w:pPr>
                    <w:jc w:val="both"/>
                  </w:pPr>
                  <w:r>
                    <w:t>Sultaniyegah Makamı</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72790A4A" w:rsidR="00AE2FFC" w:rsidRDefault="00B15568" w:rsidP="00AE2FFC">
                  <w:pPr>
                    <w:jc w:val="both"/>
                  </w:pPr>
                  <w:r>
                    <w:t>Neva – Pençgah-ı Asıl Makamları</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3A99FC28" w:rsidR="00AE2FFC" w:rsidRDefault="00884464"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06B663E" w:rsidR="007F634E" w:rsidRPr="00226CD7" w:rsidRDefault="00884464" w:rsidP="007F634E">
                  <w:pPr>
                    <w:rPr>
                      <w:rFonts w:ascii="Calibri" w:hAnsi="Calibri" w:cs="Calibri"/>
                      <w:sz w:val="20"/>
                      <w:szCs w:val="20"/>
                    </w:rPr>
                  </w:pPr>
                  <w:r>
                    <w:rPr>
                      <w:rFonts w:ascii="Calibri" w:hAnsi="Calibri" w:cs="Calibri"/>
                      <w:sz w:val="20"/>
                      <w:szCs w:val="20"/>
                    </w:rPr>
                    <w:t>1</w:t>
                  </w:r>
                </w:p>
              </w:tc>
              <w:tc>
                <w:tcPr>
                  <w:tcW w:w="3020" w:type="dxa"/>
                </w:tcPr>
                <w:p w14:paraId="3C35A695" w14:textId="7EA28E1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33E3EF3"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6048D0B2" w14:textId="3D32C0B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3601D5BB"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50477F83" w14:textId="5F18A9D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7F713E85"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3C956288" w14:textId="50376F4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3678817B"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237210E5" w14:textId="79B49AA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80C2D9D"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51D69B6B" w14:textId="209F05A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0E616AF6" w:rsidR="007F634E" w:rsidRPr="00226CD7" w:rsidRDefault="00884464" w:rsidP="007F634E">
                  <w:pPr>
                    <w:rPr>
                      <w:rFonts w:ascii="Calibri" w:hAnsi="Calibri" w:cs="Calibri"/>
                      <w:sz w:val="20"/>
                      <w:szCs w:val="20"/>
                    </w:rPr>
                  </w:pPr>
                  <w:r>
                    <w:rPr>
                      <w:rFonts w:ascii="Calibri" w:hAnsi="Calibri" w:cs="Calibri"/>
                      <w:sz w:val="20"/>
                      <w:szCs w:val="20"/>
                    </w:rPr>
                    <w:t>1</w:t>
                  </w:r>
                </w:p>
              </w:tc>
              <w:tc>
                <w:tcPr>
                  <w:tcW w:w="3020" w:type="dxa"/>
                </w:tcPr>
                <w:p w14:paraId="04B895A7" w14:textId="2377E659" w:rsidR="007F634E" w:rsidRPr="00226CD7" w:rsidRDefault="007F634E" w:rsidP="007F634E">
                  <w:pPr>
                    <w:rPr>
                      <w:rFonts w:ascii="Calibri" w:hAnsi="Calibri" w:cs="Calibri"/>
                      <w:sz w:val="20"/>
                      <w:szCs w:val="20"/>
                    </w:rPr>
                  </w:pPr>
                  <w:r>
                    <w:rPr>
                      <w:rFonts w:ascii="Calibri" w:hAnsi="Calibri" w:cs="Calibri"/>
                      <w:sz w:val="20"/>
                      <w:szCs w:val="20"/>
                    </w:rPr>
                    <w:t>%</w:t>
                  </w:r>
                  <w:r w:rsidR="00884464">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4A511B4F" w:rsidR="007F634E" w:rsidRPr="00226CD7" w:rsidRDefault="00884464"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lastRenderedPageBreak/>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943A8"/>
    <w:multiLevelType w:val="multilevel"/>
    <w:tmpl w:val="8C96F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3D59C1"/>
    <w:multiLevelType w:val="multilevel"/>
    <w:tmpl w:val="1A4A0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7629814">
    <w:abstractNumId w:val="1"/>
  </w:num>
  <w:num w:numId="2" w16cid:durableId="900823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72638"/>
    <w:rsid w:val="001B4555"/>
    <w:rsid w:val="00206D7B"/>
    <w:rsid w:val="00284643"/>
    <w:rsid w:val="00296B46"/>
    <w:rsid w:val="002C43F4"/>
    <w:rsid w:val="00307168"/>
    <w:rsid w:val="0033142C"/>
    <w:rsid w:val="003404B8"/>
    <w:rsid w:val="003642A1"/>
    <w:rsid w:val="003D5B92"/>
    <w:rsid w:val="00416BD3"/>
    <w:rsid w:val="00423F35"/>
    <w:rsid w:val="0043309A"/>
    <w:rsid w:val="00440654"/>
    <w:rsid w:val="0048206C"/>
    <w:rsid w:val="004C48BD"/>
    <w:rsid w:val="005060AA"/>
    <w:rsid w:val="00516A31"/>
    <w:rsid w:val="00574951"/>
    <w:rsid w:val="005833E5"/>
    <w:rsid w:val="00597347"/>
    <w:rsid w:val="00630C60"/>
    <w:rsid w:val="006339D8"/>
    <w:rsid w:val="00661E39"/>
    <w:rsid w:val="00677D29"/>
    <w:rsid w:val="006A2B3D"/>
    <w:rsid w:val="006F7080"/>
    <w:rsid w:val="00732FAF"/>
    <w:rsid w:val="00736CCA"/>
    <w:rsid w:val="00742A50"/>
    <w:rsid w:val="00793015"/>
    <w:rsid w:val="007C3723"/>
    <w:rsid w:val="007F5803"/>
    <w:rsid w:val="007F634E"/>
    <w:rsid w:val="00812CCA"/>
    <w:rsid w:val="008321F1"/>
    <w:rsid w:val="00844FFA"/>
    <w:rsid w:val="008572D7"/>
    <w:rsid w:val="00867237"/>
    <w:rsid w:val="00871F5E"/>
    <w:rsid w:val="00884464"/>
    <w:rsid w:val="008B015F"/>
    <w:rsid w:val="008B7E4A"/>
    <w:rsid w:val="008C2FEF"/>
    <w:rsid w:val="008F5B0A"/>
    <w:rsid w:val="00930D25"/>
    <w:rsid w:val="009341D6"/>
    <w:rsid w:val="0095231C"/>
    <w:rsid w:val="00974855"/>
    <w:rsid w:val="009B50FD"/>
    <w:rsid w:val="00A07762"/>
    <w:rsid w:val="00A27A75"/>
    <w:rsid w:val="00AE2FFC"/>
    <w:rsid w:val="00AF5B8B"/>
    <w:rsid w:val="00B15568"/>
    <w:rsid w:val="00B75D3B"/>
    <w:rsid w:val="00BA0934"/>
    <w:rsid w:val="00BC180B"/>
    <w:rsid w:val="00C57A35"/>
    <w:rsid w:val="00C63DB9"/>
    <w:rsid w:val="00CC3B7A"/>
    <w:rsid w:val="00CC7DF4"/>
    <w:rsid w:val="00D26E72"/>
    <w:rsid w:val="00D32D8D"/>
    <w:rsid w:val="00D92073"/>
    <w:rsid w:val="00DB0918"/>
    <w:rsid w:val="00DD6DCD"/>
    <w:rsid w:val="00DF0DA0"/>
    <w:rsid w:val="00E73ABE"/>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A2B3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736</Words>
  <Characters>4816</Characters>
  <Application>Microsoft Office Word</Application>
  <DocSecurity>0</DocSecurity>
  <Lines>229</Lines>
  <Paragraphs>146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2025-11-10T06:17:00Z</dcterms:created>
  <dcterms:modified xsi:type="dcterms:W3CDTF">2026-02-18T12:18:00Z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